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8EEECD" w14:textId="2A379364" w:rsidR="0090277E" w:rsidRDefault="0090277E" w:rsidP="00AB6A90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#13</w:t>
      </w:r>
      <w:r w:rsidR="00843367">
        <w:rPr>
          <w:rFonts w:cs="Arial"/>
          <w:b/>
          <w:noProof/>
          <w:sz w:val="24"/>
        </w:rPr>
        <w:t>4</w:t>
      </w:r>
      <w:r>
        <w:rPr>
          <w:rFonts w:cs="Arial"/>
          <w:b/>
          <w:noProof/>
          <w:sz w:val="24"/>
        </w:rPr>
        <w:tab/>
      </w:r>
      <w:r w:rsidR="00BA70A0" w:rsidRPr="00BA70A0">
        <w:rPr>
          <w:rFonts w:cs="Arial"/>
          <w:b/>
          <w:noProof/>
          <w:sz w:val="24"/>
        </w:rPr>
        <w:t>S2-1907266</w:t>
      </w:r>
    </w:p>
    <w:p w14:paraId="006BFCDA" w14:textId="744A71EB" w:rsidR="0090277E" w:rsidRDefault="00843367" w:rsidP="0090277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24</w:t>
      </w:r>
      <w:r w:rsidR="00FC62C8">
        <w:rPr>
          <w:b/>
          <w:noProof/>
          <w:sz w:val="24"/>
        </w:rPr>
        <w:t>-</w:t>
      </w:r>
      <w:r>
        <w:rPr>
          <w:b/>
          <w:noProof/>
          <w:sz w:val="24"/>
        </w:rPr>
        <w:t>28</w:t>
      </w:r>
      <w:r w:rsidR="00FC62C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June</w:t>
      </w:r>
      <w:r w:rsidR="00FC62C8">
        <w:rPr>
          <w:b/>
          <w:noProof/>
          <w:sz w:val="24"/>
        </w:rPr>
        <w:t xml:space="preserve"> </w:t>
      </w:r>
      <w:r w:rsidR="00153755">
        <w:rPr>
          <w:b/>
          <w:noProof/>
          <w:sz w:val="24"/>
        </w:rPr>
        <w:t xml:space="preserve">2019, </w:t>
      </w:r>
      <w:r>
        <w:rPr>
          <w:b/>
          <w:noProof/>
          <w:sz w:val="24"/>
        </w:rPr>
        <w:t>Sapporo, Japan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864DA6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CFEA8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D765C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1C019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7E5EF7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D1B3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94F81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B1FEA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268245B" w14:textId="4245F4F7" w:rsidR="001E41F3" w:rsidRPr="00410371" w:rsidRDefault="0016357E" w:rsidP="00237E34">
            <w:pPr>
              <w:pStyle w:val="CRCoverPage"/>
              <w:spacing w:after="0"/>
              <w:ind w:right="427"/>
              <w:jc w:val="right"/>
              <w:rPr>
                <w:b/>
                <w:noProof/>
                <w:sz w:val="28"/>
              </w:rPr>
            </w:pPr>
            <w:r w:rsidRPr="00095541"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8279EE">
              <w:rPr>
                <w:b/>
                <w:noProof/>
                <w:sz w:val="28"/>
                <w:lang w:eastAsia="zh-CN"/>
              </w:rPr>
              <w:t>50</w:t>
            </w:r>
            <w:r w:rsidR="00DC6E3C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104786A3" w14:textId="77777777" w:rsidR="001E41F3" w:rsidRPr="008834F5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04CAF2" w14:textId="7888DB18" w:rsidR="001E41F3" w:rsidRPr="008834F5" w:rsidRDefault="00BA70A0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BA70A0">
              <w:rPr>
                <w:b/>
                <w:noProof/>
                <w:sz w:val="28"/>
              </w:rPr>
              <w:t>1544</w:t>
            </w:r>
          </w:p>
        </w:tc>
        <w:tc>
          <w:tcPr>
            <w:tcW w:w="709" w:type="dxa"/>
          </w:tcPr>
          <w:p w14:paraId="09EA7471" w14:textId="77777777" w:rsidR="001E41F3" w:rsidRPr="008834F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281D451" w14:textId="6E011F4F" w:rsidR="001E41F3" w:rsidRPr="008834F5" w:rsidRDefault="008279EE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9BAE2EB" w14:textId="77777777" w:rsidR="001E41F3" w:rsidRPr="008834F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A033C2" w14:textId="481DDE74" w:rsidR="001E41F3" w:rsidRPr="008834F5" w:rsidRDefault="00592C78" w:rsidP="00CF6D6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F6D61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843367">
              <w:rPr>
                <w:b/>
                <w:noProof/>
                <w:sz w:val="28"/>
              </w:rPr>
              <w:t>1.</w:t>
            </w:r>
            <w:r w:rsidR="00DC6E3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9EE50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F5E661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FEF73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480EE7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7FAF9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3729FA0" w14:textId="77777777" w:rsidTr="00547111">
        <w:tc>
          <w:tcPr>
            <w:tcW w:w="9641" w:type="dxa"/>
            <w:gridSpan w:val="9"/>
          </w:tcPr>
          <w:p w14:paraId="5149B3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F62706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9EFB6FC" w14:textId="77777777" w:rsidTr="00A7671C">
        <w:tc>
          <w:tcPr>
            <w:tcW w:w="2835" w:type="dxa"/>
          </w:tcPr>
          <w:p w14:paraId="6E7DF60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1536A1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1ACE2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636C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383682" w14:textId="5CCEBDC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8FF11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21E83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3D6311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251DA9" w14:textId="77777777" w:rsidR="00F25D98" w:rsidRDefault="0016357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C4BAC2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2A9CCCD" w14:textId="77777777" w:rsidTr="00547111">
        <w:tc>
          <w:tcPr>
            <w:tcW w:w="9640" w:type="dxa"/>
            <w:gridSpan w:val="11"/>
          </w:tcPr>
          <w:p w14:paraId="4E1910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4815A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22A35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E2579E" w14:textId="30652AB0" w:rsidR="001E41F3" w:rsidRDefault="00675ABC" w:rsidP="00C504EC">
            <w:pPr>
              <w:pStyle w:val="CRCoverPage"/>
              <w:spacing w:after="0"/>
              <w:ind w:left="100"/>
              <w:rPr>
                <w:noProof/>
              </w:rPr>
            </w:pPr>
            <w:r w:rsidRPr="00675ABC">
              <w:rPr>
                <w:noProof/>
              </w:rPr>
              <w:t>Mobility event management</w:t>
            </w:r>
          </w:p>
        </w:tc>
      </w:tr>
      <w:tr w:rsidR="001E41F3" w14:paraId="608DAC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7365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0BFA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0484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1E4B4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3B2B9A" w14:textId="4C7F8630" w:rsidR="001E41F3" w:rsidRDefault="00AA35B4" w:rsidP="00237E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</w:t>
            </w:r>
          </w:p>
        </w:tc>
      </w:tr>
      <w:tr w:rsidR="001E41F3" w14:paraId="12EB6E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6EDA2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B37710" w14:textId="77777777" w:rsidR="001E41F3" w:rsidRDefault="001635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</w:t>
            </w:r>
            <w:r w:rsidRPr="000D6871">
              <w:rPr>
                <w:noProof/>
              </w:rPr>
              <w:t>2</w:t>
            </w:r>
          </w:p>
        </w:tc>
      </w:tr>
      <w:tr w:rsidR="001E41F3" w14:paraId="7EA707F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F89F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08B8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D15D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E940A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615FCA" w14:textId="1EF52B3F" w:rsidR="001E41F3" w:rsidRDefault="00AA35B4">
            <w:pPr>
              <w:pStyle w:val="CRCoverPage"/>
              <w:spacing w:after="0"/>
              <w:ind w:left="100"/>
              <w:rPr>
                <w:noProof/>
              </w:rPr>
            </w:pPr>
            <w:r>
              <w:t>ETSUN</w:t>
            </w:r>
          </w:p>
        </w:tc>
        <w:tc>
          <w:tcPr>
            <w:tcW w:w="567" w:type="dxa"/>
            <w:tcBorders>
              <w:left w:val="nil"/>
            </w:tcBorders>
          </w:tcPr>
          <w:p w14:paraId="4DA4B98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6E2E2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EDA49F" w14:textId="4BFF2F8E" w:rsidR="001E41F3" w:rsidRDefault="00793A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ResDate  \* MERGEFORMAT </w:instrText>
            </w:r>
            <w:r>
              <w:rPr>
                <w:noProof/>
                <w:lang w:eastAsia="zh-CN"/>
              </w:rPr>
              <w:fldChar w:fldCharType="separate"/>
            </w:r>
            <w:r w:rsidR="0016357E">
              <w:rPr>
                <w:rFonts w:hint="eastAsia"/>
                <w:noProof/>
                <w:lang w:eastAsia="zh-CN"/>
              </w:rPr>
              <w:t>201</w:t>
            </w:r>
            <w:r w:rsidR="0016357E">
              <w:rPr>
                <w:noProof/>
                <w:lang w:eastAsia="zh-CN"/>
              </w:rPr>
              <w:t>9</w:t>
            </w:r>
            <w:r w:rsidR="0016357E" w:rsidRPr="00125092">
              <w:rPr>
                <w:noProof/>
              </w:rPr>
              <w:t>-</w:t>
            </w:r>
            <w:r w:rsidR="000A6EAB">
              <w:rPr>
                <w:noProof/>
                <w:lang w:eastAsia="zh-CN"/>
              </w:rPr>
              <w:t>0</w:t>
            </w:r>
            <w:r w:rsidR="00843367">
              <w:rPr>
                <w:noProof/>
                <w:lang w:eastAsia="zh-CN"/>
              </w:rPr>
              <w:t>6</w:t>
            </w:r>
            <w:r w:rsidR="0016357E">
              <w:rPr>
                <w:noProof/>
                <w:lang w:eastAsia="zh-CN"/>
              </w:rPr>
              <w:t>-</w:t>
            </w:r>
            <w:r w:rsidR="00843367">
              <w:rPr>
                <w:noProof/>
                <w:lang w:eastAsia="zh-CN"/>
              </w:rPr>
              <w:t>14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04720D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752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E427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CCE09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5876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7C1E4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993F1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76B02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2509113" w14:textId="50919F5C" w:rsidR="001E41F3" w:rsidRDefault="00ED648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DA55A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13BF2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9927D1" w14:textId="5BD096B2" w:rsidR="001E41F3" w:rsidRDefault="00793ABE" w:rsidP="00CF6D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6357E" w:rsidRPr="00095541">
              <w:rPr>
                <w:noProof/>
              </w:rPr>
              <w:t xml:space="preserve"> Rel-</w:t>
            </w:r>
            <w:r w:rsidR="0016357E" w:rsidRPr="00095541"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fldChar w:fldCharType="end"/>
            </w:r>
            <w:r w:rsidR="00CF6D61">
              <w:rPr>
                <w:noProof/>
              </w:rPr>
              <w:t>6</w:t>
            </w:r>
          </w:p>
        </w:tc>
      </w:tr>
      <w:tr w:rsidR="001E41F3" w14:paraId="7206A21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1617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99AB5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24E0D5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63281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27A1D85" w14:textId="77777777" w:rsidTr="00547111">
        <w:tc>
          <w:tcPr>
            <w:tcW w:w="1843" w:type="dxa"/>
          </w:tcPr>
          <w:p w14:paraId="038570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137BD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F6C20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CB57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6958F7" w14:textId="77777777" w:rsidR="00845FA1" w:rsidRDefault="00843367" w:rsidP="00CE3DE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It has been endorsed an architecture option#1 (</w:t>
            </w:r>
            <w:r w:rsidRPr="00843367">
              <w:rPr>
                <w:rFonts w:ascii="Arial" w:hAnsi="Arial"/>
              </w:rPr>
              <w:t>S2-1905259</w:t>
            </w:r>
            <w:r>
              <w:rPr>
                <w:rFonts w:ascii="Arial" w:hAnsi="Arial"/>
              </w:rPr>
              <w:t>) for handling the mobility event where I-SMF inserted in between the AMF and SMF. Based on this agreement, it is propose</w:t>
            </w:r>
            <w:r w:rsidR="00FD3837">
              <w:rPr>
                <w:rFonts w:ascii="Arial" w:hAnsi="Arial"/>
              </w:rPr>
              <w:t>d</w:t>
            </w:r>
            <w:r>
              <w:rPr>
                <w:rFonts w:ascii="Arial" w:hAnsi="Arial"/>
              </w:rPr>
              <w:t xml:space="preserve"> to clarify </w:t>
            </w:r>
            <w:r w:rsidR="00CE3DE9">
              <w:rPr>
                <w:rFonts w:ascii="Arial" w:hAnsi="Arial"/>
              </w:rPr>
              <w:t>that w</w:t>
            </w:r>
            <w:r w:rsidR="00CE3DE9" w:rsidRPr="00CE3DE9">
              <w:rPr>
                <w:rFonts w:ascii="Arial" w:hAnsi="Arial"/>
              </w:rPr>
              <w:t>hen the SMF cannot control the UPF terminating the N3 interface used by a PDU Session and the I-SMF has a N11 interface with the AMF and a N16a interface with the SMF for a PDU Session, the SMF and I-</w:t>
            </w:r>
            <w:bookmarkStart w:id="2" w:name="_GoBack"/>
            <w:r w:rsidR="00CE3DE9" w:rsidRPr="00CE3DE9">
              <w:rPr>
                <w:rFonts w:ascii="Arial" w:hAnsi="Arial"/>
              </w:rPr>
              <w:t xml:space="preserve">SMF </w:t>
            </w:r>
            <w:bookmarkEnd w:id="2"/>
            <w:r w:rsidR="00CE3DE9" w:rsidRPr="00CE3DE9">
              <w:rPr>
                <w:rFonts w:ascii="Arial" w:hAnsi="Arial"/>
              </w:rPr>
              <w:t>independently subscribes to "UE mobility event notification" service provided by AMF for reporting of UE presence in Area of Interest as described in clause 5.3.4.4 and clause 5.6.11</w:t>
            </w:r>
            <w:r w:rsidR="00CE3DE9">
              <w:rPr>
                <w:rFonts w:ascii="Arial" w:hAnsi="Arial"/>
              </w:rPr>
              <w:t>. In addition, it is also clarified the event management in case of AMF change without I-SMF change/removal</w:t>
            </w:r>
            <w:r w:rsidR="00FA76FD">
              <w:rPr>
                <w:rFonts w:ascii="Arial" w:hAnsi="Arial"/>
              </w:rPr>
              <w:t xml:space="preserve"> and</w:t>
            </w:r>
            <w:r w:rsidR="00CE3DE9">
              <w:rPr>
                <w:rFonts w:ascii="Arial" w:hAnsi="Arial"/>
              </w:rPr>
              <w:t xml:space="preserve"> with AMF and I-SMF change.</w:t>
            </w:r>
            <w:r w:rsidR="00055B66">
              <w:rPr>
                <w:rFonts w:ascii="Arial" w:hAnsi="Arial"/>
              </w:rPr>
              <w:t xml:space="preserve"> </w:t>
            </w:r>
          </w:p>
          <w:p w14:paraId="60C7B850" w14:textId="45F29E36" w:rsidR="005C7394" w:rsidRPr="00720A5E" w:rsidRDefault="00055B66" w:rsidP="00CE3DE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Also, the case where SMF does not know the AMF address (</w:t>
            </w:r>
            <w:proofErr w:type="spellStart"/>
            <w:r w:rsidRPr="00055B66">
              <w:rPr>
                <w:rFonts w:ascii="Arial" w:hAnsi="Arial"/>
              </w:rPr>
              <w:t>Nsmf_PDUSession_Create</w:t>
            </w:r>
            <w:proofErr w:type="spellEnd"/>
            <w:r w:rsidRPr="00055B66">
              <w:rPr>
                <w:rFonts w:ascii="Arial" w:hAnsi="Arial"/>
              </w:rPr>
              <w:t xml:space="preserve"> Request does not include AMF ID, since </w:t>
            </w:r>
            <w:proofErr w:type="spellStart"/>
            <w:r w:rsidRPr="00055B66">
              <w:rPr>
                <w:rFonts w:ascii="Arial" w:hAnsi="Arial"/>
              </w:rPr>
              <w:t>PduSessionCreateData</w:t>
            </w:r>
            <w:proofErr w:type="spellEnd"/>
            <w:r w:rsidRPr="00055B66">
              <w:rPr>
                <w:rFonts w:ascii="Arial" w:hAnsi="Arial"/>
              </w:rPr>
              <w:t xml:space="preserve"> does not include AMF ID. (See TS 29.502, 5.2.2.7.1, 6.1.6.2.9</w:t>
            </w:r>
            <w:r w:rsidR="00382F26">
              <w:rPr>
                <w:rFonts w:ascii="Arial" w:hAnsi="Arial"/>
              </w:rPr>
              <w:t xml:space="preserve"> and TS 23.502, </w:t>
            </w:r>
            <w:r w:rsidR="00382F26" w:rsidRPr="00382F26">
              <w:rPr>
                <w:rFonts w:ascii="Arial" w:hAnsi="Arial"/>
              </w:rPr>
              <w:t>4.23.7.3</w:t>
            </w:r>
            <w:r w:rsidRPr="00055B66">
              <w:rPr>
                <w:rFonts w:ascii="Arial" w:hAnsi="Arial"/>
              </w:rPr>
              <w:t>)</w:t>
            </w:r>
            <w:r>
              <w:rPr>
                <w:rFonts w:ascii="Arial" w:hAnsi="Arial"/>
              </w:rPr>
              <w:t xml:space="preserve">), the SMF subscribes for </w:t>
            </w:r>
            <w:r w:rsidR="00382F26">
              <w:rPr>
                <w:rFonts w:ascii="Arial" w:hAnsi="Arial"/>
              </w:rPr>
              <w:t>a mobility</w:t>
            </w:r>
            <w:r>
              <w:rPr>
                <w:rFonts w:ascii="Arial" w:hAnsi="Arial"/>
              </w:rPr>
              <w:t xml:space="preserve"> event via I-SMF</w:t>
            </w:r>
            <w:r w:rsidR="00845FA1">
              <w:rPr>
                <w:rFonts w:ascii="Arial" w:hAnsi="Arial"/>
              </w:rPr>
              <w:t xml:space="preserve"> </w:t>
            </w:r>
            <w:r w:rsidR="00845FA1" w:rsidRPr="00845FA1">
              <w:rPr>
                <w:rFonts w:ascii="Arial" w:hAnsi="Arial"/>
              </w:rPr>
              <w:t>(i.e. NF consumer (I-SMF) subscribes to the AMF on behalf of another NF (SMF))</w:t>
            </w:r>
            <w:r>
              <w:rPr>
                <w:rFonts w:ascii="Arial" w:hAnsi="Arial"/>
              </w:rPr>
              <w:t>.</w:t>
            </w:r>
          </w:p>
        </w:tc>
      </w:tr>
      <w:tr w:rsidR="001E41F3" w14:paraId="610C01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DA4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20E55D" w14:textId="77777777" w:rsidR="001E41F3" w:rsidRPr="00720A5E" w:rsidRDefault="001E41F3">
            <w:pPr>
              <w:pStyle w:val="CRCoverPage"/>
              <w:spacing w:after="0"/>
            </w:pPr>
          </w:p>
        </w:tc>
      </w:tr>
      <w:tr w:rsidR="001E41F3" w14:paraId="65B434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AE916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0C2A00" w14:textId="6CA0F373" w:rsidR="001E41F3" w:rsidRDefault="00CE3DE9" w:rsidP="00CE3DE9">
            <w:pPr>
              <w:pStyle w:val="CRCoverPage"/>
              <w:spacing w:after="0"/>
              <w:ind w:left="100"/>
            </w:pPr>
            <w:r>
              <w:t>It is clarified how the mobility event subscription and notification is triggered in different ETSUN scenarios.</w:t>
            </w:r>
          </w:p>
        </w:tc>
      </w:tr>
      <w:tr w:rsidR="001E41F3" w14:paraId="3E8890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430E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9992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B14" w14:paraId="7D13627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23F527" w14:textId="77777777" w:rsidR="00E00B14" w:rsidRDefault="00E00B14" w:rsidP="00E00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808FA4" w14:textId="4176D35D" w:rsidR="00E00B14" w:rsidRDefault="00E00B14" w:rsidP="00E00B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In ETSUN deployment case the mobility event handling is not clear.</w:t>
            </w:r>
          </w:p>
        </w:tc>
      </w:tr>
      <w:tr w:rsidR="00E00B14" w14:paraId="40220B1C" w14:textId="77777777" w:rsidTr="00547111">
        <w:tc>
          <w:tcPr>
            <w:tcW w:w="2694" w:type="dxa"/>
            <w:gridSpan w:val="2"/>
          </w:tcPr>
          <w:p w14:paraId="6BB4570C" w14:textId="77777777" w:rsidR="00E00B14" w:rsidRDefault="00E00B14" w:rsidP="00E00B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07C6B03" w14:textId="77777777" w:rsidR="00E00B14" w:rsidRDefault="00E00B14" w:rsidP="00E00B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B14" w14:paraId="037A9AA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1113C7" w14:textId="77777777" w:rsidR="00E00B14" w:rsidRDefault="00E00B14" w:rsidP="00E00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30A019" w14:textId="5C48BB7F" w:rsidR="00E00B14" w:rsidRDefault="00CD2540" w:rsidP="00E00B14">
            <w:pPr>
              <w:pStyle w:val="CRCoverPage"/>
              <w:spacing w:after="0"/>
              <w:ind w:left="100"/>
              <w:rPr>
                <w:noProof/>
              </w:rPr>
            </w:pPr>
            <w:r>
              <w:t>5.34</w:t>
            </w:r>
            <w:r w:rsidR="00B1788A">
              <w:t>.x</w:t>
            </w:r>
          </w:p>
        </w:tc>
      </w:tr>
      <w:tr w:rsidR="00E00B14" w14:paraId="0E20A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8BBBA8" w14:textId="77777777" w:rsidR="00E00B14" w:rsidRDefault="00E00B14" w:rsidP="00E00B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AADE58" w14:textId="77777777" w:rsidR="00E00B14" w:rsidRDefault="00E00B14" w:rsidP="00E00B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B14" w14:paraId="571C0F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85A4C" w14:textId="77777777" w:rsidR="00E00B14" w:rsidRDefault="00E00B14" w:rsidP="00E00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CCE14A" w14:textId="77777777" w:rsidR="00E00B14" w:rsidRDefault="00E00B14" w:rsidP="00E00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EB98E5" w14:textId="77777777" w:rsidR="00E00B14" w:rsidRDefault="00E00B14" w:rsidP="00E00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F5547D5" w14:textId="77777777" w:rsidR="00E00B14" w:rsidRDefault="00E00B14" w:rsidP="00E00B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B18A87" w14:textId="77777777" w:rsidR="00E00B14" w:rsidRDefault="00E00B14" w:rsidP="00E00B1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00B14" w14:paraId="26A15D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98B126" w14:textId="77777777" w:rsidR="00E00B14" w:rsidRDefault="00E00B14" w:rsidP="00E00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D0FD48" w14:textId="77777777" w:rsidR="00E00B14" w:rsidRDefault="00E00B14" w:rsidP="00E00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91A460" w14:textId="77777777" w:rsidR="00E00B14" w:rsidRDefault="00E00B14" w:rsidP="00E00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5BBC09" w14:textId="77777777" w:rsidR="00E00B14" w:rsidRDefault="00E00B14" w:rsidP="00E00B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4971D9" w14:textId="77777777" w:rsidR="00E00B14" w:rsidRDefault="00E00B14" w:rsidP="00E00B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0B14" w14:paraId="2C5AAF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95CF37" w14:textId="77777777" w:rsidR="00E00B14" w:rsidRDefault="00E00B14" w:rsidP="00E00B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3B2341" w14:textId="77777777" w:rsidR="00E00B14" w:rsidRDefault="00E00B14" w:rsidP="00E00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C4703F" w14:textId="77777777" w:rsidR="00E00B14" w:rsidRDefault="00E00B14" w:rsidP="00E00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12EF7D" w14:textId="77777777" w:rsidR="00E00B14" w:rsidRDefault="00E00B14" w:rsidP="00E00B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7A56A3" w14:textId="77777777" w:rsidR="00E00B14" w:rsidRDefault="00E00B14" w:rsidP="00E00B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0B14" w14:paraId="35724A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0472E5" w14:textId="77777777" w:rsidR="00E00B14" w:rsidRDefault="00E00B14" w:rsidP="00E00B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B88511" w14:textId="77777777" w:rsidR="00E00B14" w:rsidRDefault="00E00B14" w:rsidP="00E00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D5E11F" w14:textId="77777777" w:rsidR="00E00B14" w:rsidRDefault="00E00B14" w:rsidP="00E00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2A5D85" w14:textId="77777777" w:rsidR="00E00B14" w:rsidRDefault="00E00B14" w:rsidP="00E00B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528983" w14:textId="77777777" w:rsidR="00E00B14" w:rsidRDefault="00E00B14" w:rsidP="00E00B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0B14" w14:paraId="1D0E18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9CDC6E" w14:textId="77777777" w:rsidR="00E00B14" w:rsidRDefault="00E00B14" w:rsidP="00E00B1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C15CB3" w14:textId="77777777" w:rsidR="00E00B14" w:rsidRDefault="00E00B14" w:rsidP="00E00B14">
            <w:pPr>
              <w:pStyle w:val="CRCoverPage"/>
              <w:spacing w:after="0"/>
              <w:rPr>
                <w:noProof/>
              </w:rPr>
            </w:pPr>
          </w:p>
        </w:tc>
      </w:tr>
      <w:tr w:rsidR="00E00B14" w14:paraId="51DB27E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DCCE52" w14:textId="77777777" w:rsidR="00E00B14" w:rsidRDefault="00E00B14" w:rsidP="00E00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E3F92D" w14:textId="23113CD6" w:rsidR="00E00B14" w:rsidRDefault="00E00B14" w:rsidP="00E00B1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97EDF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FD5BBE9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DA6A63" w14:textId="13C46154" w:rsidR="007805C5" w:rsidRDefault="008834F5" w:rsidP="0005091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  <w:bookmarkStart w:id="3" w:name="_Toc4422611"/>
    </w:p>
    <w:p w14:paraId="048FAE57" w14:textId="7E2B5929" w:rsidR="002D639C" w:rsidRDefault="00DC6E3C" w:rsidP="002D639C">
      <w:pPr>
        <w:pStyle w:val="Heading3"/>
        <w:rPr>
          <w:ins w:id="4" w:author="DCM" w:date="2019-05-06T16:41:00Z"/>
        </w:rPr>
      </w:pPr>
      <w:bookmarkStart w:id="5" w:name="_Toc4577840"/>
      <w:bookmarkEnd w:id="3"/>
      <w:ins w:id="6" w:author="DCM" w:date="2019-06-14T10:43:00Z">
        <w:r>
          <w:t>5</w:t>
        </w:r>
      </w:ins>
      <w:ins w:id="7" w:author="DCM" w:date="2019-05-06T16:41:00Z">
        <w:r w:rsidR="002D639C" w:rsidRPr="00B1788A">
          <w:rPr>
            <w:lang w:val="x-none"/>
          </w:rPr>
          <w:t>.</w:t>
        </w:r>
      </w:ins>
      <w:ins w:id="8" w:author="DCM" w:date="2019-06-14T10:43:00Z">
        <w:r>
          <w:t>34</w:t>
        </w:r>
      </w:ins>
      <w:ins w:id="9" w:author="DCM" w:date="2019-05-06T16:41:00Z">
        <w:r w:rsidR="002D639C" w:rsidRPr="00B1788A">
          <w:rPr>
            <w:lang w:val="x-none"/>
          </w:rPr>
          <w:t>.x</w:t>
        </w:r>
        <w:r w:rsidR="002D639C" w:rsidRPr="00B1788A">
          <w:rPr>
            <w:lang w:val="x-none"/>
          </w:rPr>
          <w:tab/>
        </w:r>
      </w:ins>
      <w:bookmarkEnd w:id="5"/>
      <w:ins w:id="10" w:author="DCM" w:date="2019-06-14T10:43:00Z">
        <w:r>
          <w:t xml:space="preserve">UE’s </w:t>
        </w:r>
      </w:ins>
      <w:ins w:id="11" w:author="DCM" w:date="2019-05-06T16:41:00Z">
        <w:r w:rsidR="002D639C">
          <w:t>Mobility Event Management</w:t>
        </w:r>
      </w:ins>
    </w:p>
    <w:p w14:paraId="19905756" w14:textId="311E1F92" w:rsidR="004315E2" w:rsidDel="0091539C" w:rsidRDefault="00E376BB" w:rsidP="00E376BB">
      <w:pPr>
        <w:rPr>
          <w:del w:id="12" w:author="DCM" w:date="2019-06-14T10:46:00Z"/>
        </w:rPr>
      </w:pPr>
      <w:ins w:id="13" w:author="DCM" w:date="2019-06-14T10:52:00Z">
        <w:r>
          <w:t xml:space="preserve">When the SMF cannot control the UPF terminating the N3 </w:t>
        </w:r>
      </w:ins>
      <w:ins w:id="14" w:author="DCM" w:date="2019-06-14T10:59:00Z">
        <w:r w:rsidR="007E39E6">
          <w:t>i</w:t>
        </w:r>
      </w:ins>
      <w:ins w:id="15" w:author="DCM" w:date="2019-06-14T10:52:00Z">
        <w:r>
          <w:t xml:space="preserve">nterface used by a PDU Session and </w:t>
        </w:r>
      </w:ins>
      <w:ins w:id="16" w:author="DCM" w:date="2019-06-14T10:53:00Z">
        <w:r>
          <w:t>t</w:t>
        </w:r>
      </w:ins>
      <w:ins w:id="17" w:author="DCM" w:date="2019-06-14T10:52:00Z">
        <w:r>
          <w:t>he I-SMF has a N11 interface with the AMF and a N16a interface with the SMF</w:t>
        </w:r>
      </w:ins>
      <w:ins w:id="18" w:author="DCM" w:date="2019-06-14T10:53:00Z">
        <w:r>
          <w:t xml:space="preserve"> for a PDU Session, the SMF and I-SMF independently subscribes to</w:t>
        </w:r>
      </w:ins>
      <w:ins w:id="19" w:author="DCM" w:date="2019-06-14T10:46:00Z">
        <w:r w:rsidR="00DC6E3C" w:rsidRPr="00DC6E3C">
          <w:t xml:space="preserve"> "UE mobility event notification" service provided by AMF for reporting of UE presence in Area of Interest as described in clause 5.3.4.4. </w:t>
        </w:r>
      </w:ins>
      <w:ins w:id="20" w:author="DCM" w:date="2019-06-14T11:02:00Z">
        <w:r w:rsidR="00942334">
          <w:t xml:space="preserve">The AMF </w:t>
        </w:r>
      </w:ins>
      <w:ins w:id="21" w:author="DCM" w:date="2019-06-14T11:03:00Z">
        <w:r w:rsidR="00942334">
          <w:t>treats</w:t>
        </w:r>
      </w:ins>
      <w:ins w:id="22" w:author="DCM" w:date="2019-06-14T11:02:00Z">
        <w:r w:rsidR="00942334">
          <w:t xml:space="preserve"> </w:t>
        </w:r>
      </w:ins>
      <w:ins w:id="23" w:author="DCM" w:date="2019-06-14T11:03:00Z">
        <w:r w:rsidR="00942334">
          <w:t xml:space="preserve">the </w:t>
        </w:r>
      </w:ins>
      <w:ins w:id="24" w:author="DCM" w:date="2019-06-14T11:02:00Z">
        <w:r w:rsidR="00942334">
          <w:t>SMF</w:t>
        </w:r>
      </w:ins>
      <w:ins w:id="25" w:author="DCM" w:date="2019-06-14T11:05:00Z">
        <w:r w:rsidR="00942334">
          <w:t>’s</w:t>
        </w:r>
      </w:ins>
      <w:ins w:id="26" w:author="DCM" w:date="2019-06-14T11:02:00Z">
        <w:r w:rsidR="00942334">
          <w:t xml:space="preserve"> and I-SMF</w:t>
        </w:r>
      </w:ins>
      <w:ins w:id="27" w:author="DCM" w:date="2019-06-14T11:05:00Z">
        <w:r w:rsidR="00942334">
          <w:t>’s</w:t>
        </w:r>
      </w:ins>
      <w:ins w:id="28" w:author="DCM" w:date="2019-06-14T11:02:00Z">
        <w:r w:rsidR="00942334">
          <w:t xml:space="preserve"> subscription </w:t>
        </w:r>
      </w:ins>
      <w:ins w:id="29" w:author="DCM" w:date="2019-06-14T11:06:00Z">
        <w:r w:rsidR="00942334" w:rsidRPr="00942334">
          <w:t xml:space="preserve">separately </w:t>
        </w:r>
      </w:ins>
      <w:ins w:id="30" w:author="DCM" w:date="2019-06-14T11:02:00Z">
        <w:r w:rsidR="00942334">
          <w:t>and notif</w:t>
        </w:r>
      </w:ins>
      <w:ins w:id="31" w:author="DCM" w:date="2019-06-14T11:10:00Z">
        <w:r w:rsidR="0091539C">
          <w:t>ies</w:t>
        </w:r>
      </w:ins>
      <w:ins w:id="32" w:author="DCM" w:date="2019-06-14T11:02:00Z">
        <w:r w:rsidR="00942334">
          <w:t xml:space="preserve"> the event </w:t>
        </w:r>
      </w:ins>
      <w:ins w:id="33" w:author="DCM" w:date="2019-06-14T11:03:00Z">
        <w:r w:rsidR="00942334">
          <w:t>directly to the SMF and I-</w:t>
        </w:r>
        <w:proofErr w:type="spellStart"/>
        <w:r w:rsidR="00942334">
          <w:t>SMF</w:t>
        </w:r>
      </w:ins>
      <w:ins w:id="34" w:author="DCM" w:date="2019-06-14T11:04:00Z">
        <w:r w:rsidR="00942334">
          <w:t>.</w:t>
        </w:r>
      </w:ins>
    </w:p>
    <w:p w14:paraId="34862E1F" w14:textId="20593136" w:rsidR="00CE4065" w:rsidRDefault="0091539C" w:rsidP="00B52C25">
      <w:pPr>
        <w:rPr>
          <w:ins w:id="35" w:author="DCM" w:date="2019-06-14T11:30:00Z"/>
        </w:rPr>
      </w:pPr>
      <w:ins w:id="36" w:author="DCM" w:date="2019-06-14T11:12:00Z">
        <w:r>
          <w:t>In</w:t>
        </w:r>
        <w:proofErr w:type="spellEnd"/>
        <w:r>
          <w:t xml:space="preserve"> case of Inter NG-RAN node N2 based handover with AMF change and without I-SMF change/removal</w:t>
        </w:r>
        <w:r w:rsidR="00404E0E">
          <w:t xml:space="preserve">, the </w:t>
        </w:r>
      </w:ins>
      <w:ins w:id="37" w:author="DCM" w:date="2019-06-14T11:13:00Z">
        <w:r w:rsidR="00404E0E">
          <w:t>target</w:t>
        </w:r>
      </w:ins>
      <w:ins w:id="38" w:author="DCM" w:date="2019-06-14T11:12:00Z">
        <w:r w:rsidR="00404E0E">
          <w:t xml:space="preserve"> AMF </w:t>
        </w:r>
      </w:ins>
      <w:ins w:id="39" w:author="DCM" w:date="2019-06-17T11:49:00Z">
        <w:r w:rsidR="0056359D">
          <w:t xml:space="preserve">receives </w:t>
        </w:r>
      </w:ins>
      <w:ins w:id="40" w:author="DCM" w:date="2019-06-17T11:50:00Z">
        <w:r w:rsidR="0056359D" w:rsidRPr="009E0DE1">
          <w:t xml:space="preserve">mobility event </w:t>
        </w:r>
        <w:r w:rsidR="009631E9">
          <w:t xml:space="preserve">information </w:t>
        </w:r>
        <w:r w:rsidR="0056359D" w:rsidRPr="009E0DE1">
          <w:t xml:space="preserve">from the </w:t>
        </w:r>
        <w:r w:rsidR="0056359D">
          <w:t>source</w:t>
        </w:r>
        <w:r w:rsidR="0056359D" w:rsidRPr="009E0DE1">
          <w:t xml:space="preserve"> </w:t>
        </w:r>
        <w:r w:rsidR="0056359D">
          <w:t>AMF</w:t>
        </w:r>
        <w:r w:rsidR="009631E9">
          <w:t xml:space="preserve"> and</w:t>
        </w:r>
        <w:r w:rsidR="0056359D">
          <w:t xml:space="preserve"> </w:t>
        </w:r>
      </w:ins>
      <w:ins w:id="41" w:author="DCM" w:date="2019-06-14T11:12:00Z">
        <w:r w:rsidR="00404E0E">
          <w:t>updat</w:t>
        </w:r>
      </w:ins>
      <w:ins w:id="42" w:author="DCM" w:date="2019-06-14T11:13:00Z">
        <w:r w:rsidR="00404E0E">
          <w:t xml:space="preserve">e the </w:t>
        </w:r>
      </w:ins>
      <w:ins w:id="43" w:author="DCM" w:date="2019-06-17T11:51:00Z">
        <w:r w:rsidR="009631E9" w:rsidRPr="009E0DE1">
          <w:t xml:space="preserve">mobility </w:t>
        </w:r>
      </w:ins>
      <w:ins w:id="44" w:author="DCM" w:date="2019-06-14T11:14:00Z">
        <w:r w:rsidR="00404E0E">
          <w:t xml:space="preserve">event </w:t>
        </w:r>
      </w:ins>
      <w:ins w:id="45" w:author="DCM" w:date="2019-06-14T11:13:00Z">
        <w:r w:rsidR="00404E0E">
          <w:t>subscription</w:t>
        </w:r>
      </w:ins>
      <w:ins w:id="46" w:author="DCM" w:date="2019-06-17T11:51:00Z">
        <w:r w:rsidR="009631E9">
          <w:t xml:space="preserve"> information</w:t>
        </w:r>
      </w:ins>
      <w:ins w:id="47" w:author="DCM" w:date="2019-06-14T11:13:00Z">
        <w:r w:rsidR="00404E0E">
          <w:t xml:space="preserve"> with the SMF and I-SMF</w:t>
        </w:r>
      </w:ins>
      <w:ins w:id="48" w:author="DCM" w:date="2019-06-14T11:14:00Z">
        <w:r w:rsidR="00404E0E">
          <w:t xml:space="preserve"> </w:t>
        </w:r>
      </w:ins>
      <w:ins w:id="49" w:author="DCM" w:date="2019-06-14T11:15:00Z">
        <w:r w:rsidR="00404E0E">
          <w:t xml:space="preserve">independently </w:t>
        </w:r>
      </w:ins>
      <w:ins w:id="50" w:author="DCM" w:date="2019-06-14T11:14:00Z">
        <w:r w:rsidR="00404E0E">
          <w:t>(</w:t>
        </w:r>
      </w:ins>
      <w:ins w:id="51" w:author="DCM" w:date="2019-06-14T11:15:00Z">
        <w:r w:rsidR="00404E0E">
          <w:t xml:space="preserve">i.e. target AMF allocates the </w:t>
        </w:r>
        <w:r w:rsidR="00404E0E" w:rsidRPr="00404E0E">
          <w:t>Subscription Correlation ID</w:t>
        </w:r>
        <w:r w:rsidR="00404E0E">
          <w:t xml:space="preserve"> for each event and notify the </w:t>
        </w:r>
        <w:proofErr w:type="spellStart"/>
        <w:r w:rsidR="00404E0E">
          <w:t>respes</w:t>
        </w:r>
      </w:ins>
      <w:ins w:id="52" w:author="DCM" w:date="2019-06-14T11:16:00Z">
        <w:r w:rsidR="00404E0E">
          <w:t>tive</w:t>
        </w:r>
      </w:ins>
      <w:proofErr w:type="spellEnd"/>
      <w:ins w:id="53" w:author="DCM" w:date="2019-06-14T11:18:00Z">
        <w:r w:rsidR="00404E0E">
          <w:t xml:space="preserve"> SMFs and I-SMF as described in clause </w:t>
        </w:r>
        <w:r w:rsidR="00404E0E" w:rsidRPr="009E0DE1">
          <w:t>5.3.4.4</w:t>
        </w:r>
      </w:ins>
      <w:ins w:id="54" w:author="DCM" w:date="2019-06-14T11:16:00Z">
        <w:r w:rsidR="00404E0E">
          <w:t>)</w:t>
        </w:r>
      </w:ins>
      <w:ins w:id="55" w:author="DCM" w:date="2019-06-14T11:19:00Z">
        <w:r w:rsidR="00404E0E">
          <w:t>. In case of handover with I-SMF change</w:t>
        </w:r>
      </w:ins>
      <w:ins w:id="56" w:author="DCM" w:date="2019-06-14T11:20:00Z">
        <w:r w:rsidR="00404E0E">
          <w:t xml:space="preserve">, </w:t>
        </w:r>
        <w:r w:rsidR="00404E0E" w:rsidRPr="009E0DE1">
          <w:t xml:space="preserve">the subscription of mobility event is transferred from the </w:t>
        </w:r>
      </w:ins>
      <w:ins w:id="57" w:author="DCM" w:date="2019-06-17T11:49:00Z">
        <w:r w:rsidR="0056359D">
          <w:t>source</w:t>
        </w:r>
      </w:ins>
      <w:ins w:id="58" w:author="DCM" w:date="2019-06-14T11:20:00Z">
        <w:r w:rsidR="00404E0E" w:rsidRPr="009E0DE1">
          <w:t xml:space="preserve"> </w:t>
        </w:r>
        <w:r w:rsidR="00404E0E">
          <w:t>I-SMF</w:t>
        </w:r>
      </w:ins>
      <w:ins w:id="59" w:author="DCM" w:date="2019-06-14T11:21:00Z">
        <w:r w:rsidR="00404E0E">
          <w:t>, the new I-SMF</w:t>
        </w:r>
      </w:ins>
      <w:ins w:id="60" w:author="DCM" w:date="2019-06-14T11:24:00Z">
        <w:r w:rsidR="00326BBF">
          <w:t xml:space="preserve"> </w:t>
        </w:r>
      </w:ins>
      <w:ins w:id="61" w:author="DCM" w:date="2019-06-14T11:21:00Z">
        <w:r w:rsidR="00404E0E">
          <w:t xml:space="preserve">triggers the </w:t>
        </w:r>
      </w:ins>
      <w:ins w:id="62" w:author="DCM" w:date="2019-06-14T11:22:00Z">
        <w:r w:rsidR="00404E0E">
          <w:t xml:space="preserve">event </w:t>
        </w:r>
      </w:ins>
      <w:ins w:id="63" w:author="DCM" w:date="2019-06-14T11:21:00Z">
        <w:r w:rsidR="00404E0E">
          <w:t>notification update</w:t>
        </w:r>
      </w:ins>
      <w:ins w:id="64" w:author="DCM" w:date="2019-06-14T11:22:00Z">
        <w:r w:rsidR="00404E0E">
          <w:t xml:space="preserve"> with new I-SMF information </w:t>
        </w:r>
      </w:ins>
      <w:ins w:id="65" w:author="DCM" w:date="2019-06-14T11:23:00Z">
        <w:r w:rsidR="00326BBF">
          <w:t xml:space="preserve">to the AMF </w:t>
        </w:r>
      </w:ins>
      <w:ins w:id="66" w:author="DCM" w:date="2019-06-14T11:27:00Z">
        <w:r w:rsidR="00326BBF">
          <w:t>if a new I-SMF want</w:t>
        </w:r>
      </w:ins>
      <w:ins w:id="67" w:author="DCM" w:date="2019-06-14T11:28:00Z">
        <w:r w:rsidR="00326BBF">
          <w:t>s</w:t>
        </w:r>
      </w:ins>
      <w:ins w:id="68" w:author="DCM" w:date="2019-06-14T11:27:00Z">
        <w:r w:rsidR="00326BBF">
          <w:t xml:space="preserve"> to maintain the event (e.g. due </w:t>
        </w:r>
      </w:ins>
      <w:ins w:id="69" w:author="DCM" w:date="2019-06-14T11:28:00Z">
        <w:r w:rsidR="00326BBF">
          <w:t>to an</w:t>
        </w:r>
      </w:ins>
      <w:ins w:id="70" w:author="DCM" w:date="2019-06-14T11:27:00Z">
        <w:r w:rsidR="00326BBF">
          <w:t xml:space="preserve"> AF event subscri</w:t>
        </w:r>
      </w:ins>
      <w:ins w:id="71" w:author="DCM" w:date="2019-06-14T11:28:00Z">
        <w:r w:rsidR="00326BBF">
          <w:t xml:space="preserve">ption dependence) </w:t>
        </w:r>
      </w:ins>
      <w:ins w:id="72" w:author="DCM" w:date="2019-06-14T11:22:00Z">
        <w:r w:rsidR="00404E0E">
          <w:t xml:space="preserve">or </w:t>
        </w:r>
        <w:r w:rsidR="00F16DE7">
          <w:t>triggers a new subscription event.</w:t>
        </w:r>
      </w:ins>
      <w:ins w:id="73" w:author="DCM" w:date="2019-06-18T15:15:00Z">
        <w:r w:rsidR="00B52C25">
          <w:t xml:space="preserve"> </w:t>
        </w:r>
      </w:ins>
      <w:ins w:id="74" w:author="DCM" w:date="2019-06-18T15:16:00Z">
        <w:r w:rsidR="00F347B1">
          <w:t xml:space="preserve">In addition, </w:t>
        </w:r>
      </w:ins>
      <w:ins w:id="75" w:author="DCM" w:date="2019-06-18T15:17:00Z">
        <w:r w:rsidR="00814750">
          <w:t>t</w:t>
        </w:r>
      </w:ins>
      <w:ins w:id="76" w:author="DCM" w:date="2019-06-14T11:32:00Z">
        <w:r w:rsidR="00050A38">
          <w:t>he SMF</w:t>
        </w:r>
        <w:r w:rsidR="00D34D8F">
          <w:t xml:space="preserve"> subscribes </w:t>
        </w:r>
      </w:ins>
      <w:ins w:id="77" w:author="DCM" w:date="2019-06-14T11:33:00Z">
        <w:r w:rsidR="00D34D8F">
          <w:t>for an event via I-SMF</w:t>
        </w:r>
      </w:ins>
      <w:ins w:id="78" w:author="DCM" w:date="2019-06-14T11:34:00Z">
        <w:r w:rsidR="00D34D8F">
          <w:t xml:space="preserve"> (i.e. </w:t>
        </w:r>
      </w:ins>
      <w:bookmarkStart w:id="79" w:name="_Hlk11404469"/>
      <w:ins w:id="80" w:author="DCM" w:date="2019-06-14T11:37:00Z">
        <w:r w:rsidR="001A762A">
          <w:t xml:space="preserve">NF consumer (I-SMF) subscribes to the AMF on behalf of </w:t>
        </w:r>
      </w:ins>
      <w:ins w:id="81" w:author="DCM" w:date="2019-06-18T15:11:00Z">
        <w:r w:rsidR="00B52C25">
          <w:t>another</w:t>
        </w:r>
      </w:ins>
      <w:ins w:id="82" w:author="DCM" w:date="2019-06-14T11:37:00Z">
        <w:r w:rsidR="001A762A">
          <w:t xml:space="preserve"> NF</w:t>
        </w:r>
        <w:bookmarkEnd w:id="79"/>
        <w:r w:rsidR="001A762A">
          <w:t xml:space="preserve"> (SMF</w:t>
        </w:r>
        <w:r w:rsidR="001A762A">
          <w:rPr>
            <w:lang w:eastAsia="zh-CN"/>
          </w:rPr>
          <w:t>)</w:t>
        </w:r>
      </w:ins>
      <w:ins w:id="83" w:author="DCM" w:date="2019-06-14T11:34:00Z">
        <w:r w:rsidR="00D34D8F">
          <w:t>)</w:t>
        </w:r>
      </w:ins>
      <w:ins w:id="84" w:author="DCM" w:date="2019-06-14T11:33:00Z">
        <w:r w:rsidR="00D34D8F">
          <w:t xml:space="preserve"> as described in clause 5.2.2.3.2</w:t>
        </w:r>
      </w:ins>
      <w:ins w:id="85" w:author="DCM" w:date="2019-06-14T11:35:00Z">
        <w:r w:rsidR="001D3A0E">
          <w:t xml:space="preserve">, </w:t>
        </w:r>
      </w:ins>
      <w:ins w:id="86" w:author="DCM" w:date="2019-06-14T11:33:00Z">
        <w:r w:rsidR="00D34D8F">
          <w:t>T</w:t>
        </w:r>
      </w:ins>
      <w:ins w:id="87" w:author="DCM" w:date="2019-06-14T11:34:00Z">
        <w:r w:rsidR="00D34D8F">
          <w:t>S 23.502</w:t>
        </w:r>
      </w:ins>
      <w:ins w:id="88" w:author="DCM" w:date="2019-06-14T11:35:00Z">
        <w:r w:rsidR="001D3A0E">
          <w:t xml:space="preserve"> [3]</w:t>
        </w:r>
      </w:ins>
      <w:ins w:id="89" w:author="DCM" w:date="2019-06-14T11:34:00Z">
        <w:r w:rsidR="00D34D8F">
          <w:t>.</w:t>
        </w:r>
      </w:ins>
      <w:ins w:id="90" w:author="DCM" w:date="2019-06-14T11:30:00Z">
        <w:r w:rsidR="00326BBF">
          <w:t xml:space="preserve"> </w:t>
        </w:r>
      </w:ins>
    </w:p>
    <w:p w14:paraId="08BBE5CD" w14:textId="77777777" w:rsidR="00326BBF" w:rsidRPr="00CE4065" w:rsidRDefault="00326BBF" w:rsidP="00E376BB">
      <w:pPr>
        <w:rPr>
          <w:b/>
        </w:rPr>
      </w:pPr>
    </w:p>
    <w:p w14:paraId="70B9D7CA" w14:textId="77777777"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24985160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40ACBE" w14:textId="77777777" w:rsidR="00CF13C3" w:rsidRDefault="00CF13C3">
      <w:r>
        <w:separator/>
      </w:r>
    </w:p>
  </w:endnote>
  <w:endnote w:type="continuationSeparator" w:id="0">
    <w:p w14:paraId="55DEC1E2" w14:textId="77777777" w:rsidR="00CF13C3" w:rsidRDefault="00CF13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D637E5" w14:textId="77777777" w:rsidR="0016357E" w:rsidRDefault="001635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7C6AD5" w14:textId="77777777" w:rsidR="0016357E" w:rsidRDefault="0016357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E85A1D" w14:textId="77777777" w:rsidR="0016357E" w:rsidRDefault="001635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9BA3CC" w14:textId="77777777" w:rsidR="00CF13C3" w:rsidRDefault="00CF13C3">
      <w:r>
        <w:separator/>
      </w:r>
    </w:p>
  </w:footnote>
  <w:footnote w:type="continuationSeparator" w:id="0">
    <w:p w14:paraId="01157972" w14:textId="77777777" w:rsidR="00CF13C3" w:rsidRDefault="00CF13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BDD5E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11B80B" w14:textId="77777777" w:rsidR="0016357E" w:rsidRDefault="001635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6F18E" w14:textId="77777777" w:rsidR="0016357E" w:rsidRDefault="0016357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DB28D8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CCD24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18F41F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CM">
    <w15:presenceInfo w15:providerId="None" w15:userId="DC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D8D"/>
    <w:rsid w:val="00024701"/>
    <w:rsid w:val="00031EDD"/>
    <w:rsid w:val="00037D72"/>
    <w:rsid w:val="000448A3"/>
    <w:rsid w:val="00046A4A"/>
    <w:rsid w:val="00050913"/>
    <w:rsid w:val="00050A38"/>
    <w:rsid w:val="00055B66"/>
    <w:rsid w:val="00072135"/>
    <w:rsid w:val="000A56FB"/>
    <w:rsid w:val="000A6394"/>
    <w:rsid w:val="000A6EAB"/>
    <w:rsid w:val="000B73FE"/>
    <w:rsid w:val="000B7FED"/>
    <w:rsid w:val="000C038A"/>
    <w:rsid w:val="000C6598"/>
    <w:rsid w:val="001138A5"/>
    <w:rsid w:val="00145D43"/>
    <w:rsid w:val="00153755"/>
    <w:rsid w:val="0016357E"/>
    <w:rsid w:val="001743C2"/>
    <w:rsid w:val="00192C46"/>
    <w:rsid w:val="001A0762"/>
    <w:rsid w:val="001A08B3"/>
    <w:rsid w:val="001A6392"/>
    <w:rsid w:val="001A762A"/>
    <w:rsid w:val="001A7B60"/>
    <w:rsid w:val="001B52F0"/>
    <w:rsid w:val="001B7A65"/>
    <w:rsid w:val="001D3A0E"/>
    <w:rsid w:val="001E41F3"/>
    <w:rsid w:val="001E67BE"/>
    <w:rsid w:val="002164FB"/>
    <w:rsid w:val="002265E8"/>
    <w:rsid w:val="00227438"/>
    <w:rsid w:val="00231130"/>
    <w:rsid w:val="00233790"/>
    <w:rsid w:val="00237E34"/>
    <w:rsid w:val="0026004D"/>
    <w:rsid w:val="002640DD"/>
    <w:rsid w:val="002677D9"/>
    <w:rsid w:val="00270889"/>
    <w:rsid w:val="002726E1"/>
    <w:rsid w:val="00275D12"/>
    <w:rsid w:val="002775F7"/>
    <w:rsid w:val="00284FEB"/>
    <w:rsid w:val="002860C4"/>
    <w:rsid w:val="002A53CE"/>
    <w:rsid w:val="002A5DCF"/>
    <w:rsid w:val="002B5741"/>
    <w:rsid w:val="002D098E"/>
    <w:rsid w:val="002D639C"/>
    <w:rsid w:val="00305409"/>
    <w:rsid w:val="0031296B"/>
    <w:rsid w:val="00324864"/>
    <w:rsid w:val="00326BBF"/>
    <w:rsid w:val="0034385F"/>
    <w:rsid w:val="00347A24"/>
    <w:rsid w:val="00350B39"/>
    <w:rsid w:val="003609EF"/>
    <w:rsid w:val="0036231A"/>
    <w:rsid w:val="00364F31"/>
    <w:rsid w:val="003650D3"/>
    <w:rsid w:val="003651C4"/>
    <w:rsid w:val="00370A42"/>
    <w:rsid w:val="00374DD4"/>
    <w:rsid w:val="00382F26"/>
    <w:rsid w:val="00390561"/>
    <w:rsid w:val="00391353"/>
    <w:rsid w:val="003C22E1"/>
    <w:rsid w:val="003D4269"/>
    <w:rsid w:val="003E1A36"/>
    <w:rsid w:val="003E566E"/>
    <w:rsid w:val="00404E0E"/>
    <w:rsid w:val="00410371"/>
    <w:rsid w:val="004242F1"/>
    <w:rsid w:val="004315E2"/>
    <w:rsid w:val="00442EEC"/>
    <w:rsid w:val="00464132"/>
    <w:rsid w:val="00474A10"/>
    <w:rsid w:val="00492184"/>
    <w:rsid w:val="004B4709"/>
    <w:rsid w:val="004B75B7"/>
    <w:rsid w:val="004C40EE"/>
    <w:rsid w:val="004E6CCA"/>
    <w:rsid w:val="004F18CF"/>
    <w:rsid w:val="0051580D"/>
    <w:rsid w:val="00523C5A"/>
    <w:rsid w:val="00547111"/>
    <w:rsid w:val="005571AB"/>
    <w:rsid w:val="0056359D"/>
    <w:rsid w:val="00566A01"/>
    <w:rsid w:val="0056729A"/>
    <w:rsid w:val="00572415"/>
    <w:rsid w:val="00573E86"/>
    <w:rsid w:val="00592C78"/>
    <w:rsid w:val="00592D74"/>
    <w:rsid w:val="005A7F4D"/>
    <w:rsid w:val="005C4EBF"/>
    <w:rsid w:val="005C7394"/>
    <w:rsid w:val="005E2C44"/>
    <w:rsid w:val="005E478B"/>
    <w:rsid w:val="00605C23"/>
    <w:rsid w:val="00621188"/>
    <w:rsid w:val="006257ED"/>
    <w:rsid w:val="00675ABC"/>
    <w:rsid w:val="006935AA"/>
    <w:rsid w:val="0069568E"/>
    <w:rsid w:val="00695808"/>
    <w:rsid w:val="006B46FB"/>
    <w:rsid w:val="006B5942"/>
    <w:rsid w:val="006C0FB1"/>
    <w:rsid w:val="006D553E"/>
    <w:rsid w:val="006E18D2"/>
    <w:rsid w:val="006E20A3"/>
    <w:rsid w:val="006E21FB"/>
    <w:rsid w:val="006F2667"/>
    <w:rsid w:val="00720A5E"/>
    <w:rsid w:val="007272A7"/>
    <w:rsid w:val="007529BE"/>
    <w:rsid w:val="007805C5"/>
    <w:rsid w:val="00782BF2"/>
    <w:rsid w:val="00792342"/>
    <w:rsid w:val="00793ABE"/>
    <w:rsid w:val="00795583"/>
    <w:rsid w:val="007977A8"/>
    <w:rsid w:val="007A3055"/>
    <w:rsid w:val="007B512A"/>
    <w:rsid w:val="007C086C"/>
    <w:rsid w:val="007C2097"/>
    <w:rsid w:val="007D1D98"/>
    <w:rsid w:val="007D6A07"/>
    <w:rsid w:val="007E216F"/>
    <w:rsid w:val="007E39E6"/>
    <w:rsid w:val="007F3757"/>
    <w:rsid w:val="007F6C63"/>
    <w:rsid w:val="007F7259"/>
    <w:rsid w:val="008040A8"/>
    <w:rsid w:val="00805D99"/>
    <w:rsid w:val="00814750"/>
    <w:rsid w:val="00822E57"/>
    <w:rsid w:val="008279EE"/>
    <w:rsid w:val="008279FA"/>
    <w:rsid w:val="00840128"/>
    <w:rsid w:val="00843367"/>
    <w:rsid w:val="00845FA1"/>
    <w:rsid w:val="0084743E"/>
    <w:rsid w:val="008626E7"/>
    <w:rsid w:val="00870EE7"/>
    <w:rsid w:val="008834F5"/>
    <w:rsid w:val="008A45A6"/>
    <w:rsid w:val="008D518B"/>
    <w:rsid w:val="008F686C"/>
    <w:rsid w:val="0090277E"/>
    <w:rsid w:val="009148DE"/>
    <w:rsid w:val="0091539C"/>
    <w:rsid w:val="009173C9"/>
    <w:rsid w:val="00921DDA"/>
    <w:rsid w:val="00942334"/>
    <w:rsid w:val="009631E9"/>
    <w:rsid w:val="00966A32"/>
    <w:rsid w:val="009777D9"/>
    <w:rsid w:val="009826C4"/>
    <w:rsid w:val="00991B88"/>
    <w:rsid w:val="00992858"/>
    <w:rsid w:val="009A5753"/>
    <w:rsid w:val="009A579D"/>
    <w:rsid w:val="009A76FC"/>
    <w:rsid w:val="009C1A20"/>
    <w:rsid w:val="009C4524"/>
    <w:rsid w:val="009D5686"/>
    <w:rsid w:val="009D652A"/>
    <w:rsid w:val="009E3297"/>
    <w:rsid w:val="009F734F"/>
    <w:rsid w:val="00A05FB3"/>
    <w:rsid w:val="00A16B1A"/>
    <w:rsid w:val="00A2198B"/>
    <w:rsid w:val="00A246B6"/>
    <w:rsid w:val="00A252C0"/>
    <w:rsid w:val="00A374E8"/>
    <w:rsid w:val="00A4337C"/>
    <w:rsid w:val="00A47E70"/>
    <w:rsid w:val="00A50CF0"/>
    <w:rsid w:val="00A530A4"/>
    <w:rsid w:val="00A54677"/>
    <w:rsid w:val="00A71DE7"/>
    <w:rsid w:val="00A7671C"/>
    <w:rsid w:val="00A77D1E"/>
    <w:rsid w:val="00A96A75"/>
    <w:rsid w:val="00AA2CBC"/>
    <w:rsid w:val="00AA35B4"/>
    <w:rsid w:val="00AA3EC2"/>
    <w:rsid w:val="00AA700D"/>
    <w:rsid w:val="00AC5820"/>
    <w:rsid w:val="00AD1CD8"/>
    <w:rsid w:val="00AE590A"/>
    <w:rsid w:val="00AF4725"/>
    <w:rsid w:val="00B12F2A"/>
    <w:rsid w:val="00B1788A"/>
    <w:rsid w:val="00B2240E"/>
    <w:rsid w:val="00B258BB"/>
    <w:rsid w:val="00B5098B"/>
    <w:rsid w:val="00B50B76"/>
    <w:rsid w:val="00B52C25"/>
    <w:rsid w:val="00B55D80"/>
    <w:rsid w:val="00B67B97"/>
    <w:rsid w:val="00B72CBD"/>
    <w:rsid w:val="00B7450F"/>
    <w:rsid w:val="00B968C8"/>
    <w:rsid w:val="00BA3EC5"/>
    <w:rsid w:val="00BA51D9"/>
    <w:rsid w:val="00BA70A0"/>
    <w:rsid w:val="00BB5DFC"/>
    <w:rsid w:val="00BD279D"/>
    <w:rsid w:val="00BD6BB8"/>
    <w:rsid w:val="00BF0CF8"/>
    <w:rsid w:val="00C153FA"/>
    <w:rsid w:val="00C16F28"/>
    <w:rsid w:val="00C21BAE"/>
    <w:rsid w:val="00C504EC"/>
    <w:rsid w:val="00C66BA2"/>
    <w:rsid w:val="00C74B58"/>
    <w:rsid w:val="00C95985"/>
    <w:rsid w:val="00CA1FF9"/>
    <w:rsid w:val="00CC5026"/>
    <w:rsid w:val="00CC68D0"/>
    <w:rsid w:val="00CD2540"/>
    <w:rsid w:val="00CE3DE9"/>
    <w:rsid w:val="00CE4065"/>
    <w:rsid w:val="00CF13C3"/>
    <w:rsid w:val="00CF6D61"/>
    <w:rsid w:val="00D03F9A"/>
    <w:rsid w:val="00D06D51"/>
    <w:rsid w:val="00D10180"/>
    <w:rsid w:val="00D238A8"/>
    <w:rsid w:val="00D24991"/>
    <w:rsid w:val="00D34D8F"/>
    <w:rsid w:val="00D351B7"/>
    <w:rsid w:val="00D50255"/>
    <w:rsid w:val="00D56045"/>
    <w:rsid w:val="00D814E4"/>
    <w:rsid w:val="00DA5C7A"/>
    <w:rsid w:val="00DB4D85"/>
    <w:rsid w:val="00DC6E3C"/>
    <w:rsid w:val="00DD2723"/>
    <w:rsid w:val="00DE34CF"/>
    <w:rsid w:val="00E00B14"/>
    <w:rsid w:val="00E13F3D"/>
    <w:rsid w:val="00E27D8C"/>
    <w:rsid w:val="00E34898"/>
    <w:rsid w:val="00E34CB2"/>
    <w:rsid w:val="00E376BB"/>
    <w:rsid w:val="00E43B79"/>
    <w:rsid w:val="00E76A0B"/>
    <w:rsid w:val="00E84635"/>
    <w:rsid w:val="00E9665B"/>
    <w:rsid w:val="00EA7D05"/>
    <w:rsid w:val="00EB09B7"/>
    <w:rsid w:val="00EB3364"/>
    <w:rsid w:val="00EC36E8"/>
    <w:rsid w:val="00ED648D"/>
    <w:rsid w:val="00EE0D85"/>
    <w:rsid w:val="00EE601F"/>
    <w:rsid w:val="00EE7D7C"/>
    <w:rsid w:val="00F15DF8"/>
    <w:rsid w:val="00F16DE7"/>
    <w:rsid w:val="00F25D98"/>
    <w:rsid w:val="00F300FB"/>
    <w:rsid w:val="00F335D7"/>
    <w:rsid w:val="00F347B1"/>
    <w:rsid w:val="00F41E38"/>
    <w:rsid w:val="00F56CC7"/>
    <w:rsid w:val="00F71518"/>
    <w:rsid w:val="00FA76FD"/>
    <w:rsid w:val="00FB064F"/>
    <w:rsid w:val="00FB098F"/>
    <w:rsid w:val="00FB6386"/>
    <w:rsid w:val="00FC62C8"/>
    <w:rsid w:val="00FD3645"/>
    <w:rsid w:val="00FD3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,"/>
  <w14:docId w14:val="2239861B"/>
  <w15:docId w15:val="{C2A665E0-0C5C-4DA9-9105-F00C7FFF8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7D1D9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D1D9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C504EC"/>
    <w:rPr>
      <w:rFonts w:ascii="Arial" w:hAnsi="Arial"/>
      <w:lang w:val="en-GB" w:eastAsia="en-US"/>
    </w:rPr>
  </w:style>
  <w:style w:type="character" w:customStyle="1" w:styleId="Heading4Char">
    <w:name w:val="Heading 4 Char"/>
    <w:link w:val="Heading4"/>
    <w:locked/>
    <w:rsid w:val="007805C5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link w:val="Heading1"/>
    <w:rsid w:val="00566A0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66A0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66A01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566A01"/>
    <w:rPr>
      <w:rFonts w:ascii="Arial" w:hAnsi="Arial"/>
      <w:sz w:val="22"/>
      <w:lang w:val="en-GB" w:eastAsia="en-US"/>
    </w:rPr>
  </w:style>
  <w:style w:type="character" w:customStyle="1" w:styleId="Heading9Char">
    <w:name w:val="Heading 9 Char"/>
    <w:link w:val="Heading9"/>
    <w:rsid w:val="00566A01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566A01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rsid w:val="00566A0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566A0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66A01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566A0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66A01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566A0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66A01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566A01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HO">
    <w:name w:val="HO"/>
    <w:basedOn w:val="Normal"/>
    <w:rsid w:val="00566A01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NormalWeb">
    <w:name w:val="Normal (Web)"/>
    <w:basedOn w:val="Normal"/>
    <w:uiPriority w:val="99"/>
    <w:unhideWhenUsed/>
    <w:rsid w:val="00566A01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Normal"/>
    <w:rsid w:val="00566A01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Revision">
    <w:name w:val="Revision"/>
    <w:hidden/>
    <w:uiPriority w:val="99"/>
    <w:semiHidden/>
    <w:rsid w:val="00566A01"/>
    <w:rPr>
      <w:rFonts w:ascii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566A0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styleId="Mention">
    <w:name w:val="Mention"/>
    <w:uiPriority w:val="99"/>
    <w:semiHidden/>
    <w:unhideWhenUsed/>
    <w:rsid w:val="00566A01"/>
    <w:rPr>
      <w:color w:val="2B579A"/>
      <w:shd w:val="clear" w:color="auto" w:fill="E6E6E6"/>
    </w:rPr>
  </w:style>
  <w:style w:type="table" w:styleId="TableGrid">
    <w:name w:val="Table Grid"/>
    <w:basedOn w:val="TableNormal"/>
    <w:rsid w:val="00566A01"/>
    <w:rPr>
      <w:rFonts w:ascii="Times New Roman" w:hAnsi="Times New Roman"/>
      <w:lang w:val="en-DE" w:eastAsia="en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">
    <w:name w:val="ZC"/>
    <w:rsid w:val="00566A01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566A01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566A01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character" w:styleId="UnresolvedMention">
    <w:name w:val="Unresolved Mention"/>
    <w:uiPriority w:val="99"/>
    <w:semiHidden/>
    <w:unhideWhenUsed/>
    <w:rsid w:val="00566A01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80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7CA5A6-CD42-4AA8-8697-138264A27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106</TotalTime>
  <Pages>2</Pages>
  <Words>643</Words>
  <Characters>3686</Characters>
  <Application>Microsoft Office Word</Application>
  <DocSecurity>0</DocSecurity>
  <Lines>30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4321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DCM</cp:lastModifiedBy>
  <cp:revision>33</cp:revision>
  <cp:lastPrinted>1900-12-31T22:00:00Z</cp:lastPrinted>
  <dcterms:created xsi:type="dcterms:W3CDTF">2019-05-06T15:43:00Z</dcterms:created>
  <dcterms:modified xsi:type="dcterms:W3CDTF">2019-06-18T13:18:00Z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NewReviewCycle">
    <vt:lpwstr/>
  </property>
</Properties>
</file>